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9EB77C" w14:textId="08154318" w:rsidR="00444492" w:rsidRDefault="00444492" w:rsidP="008D752B">
      <w:pPr>
        <w:spacing w:after="0"/>
      </w:pPr>
      <w:r>
        <w:t xml:space="preserve">Here is an example area where we have Class 1, class2, and Class 3 wetlands </w:t>
      </w:r>
    </w:p>
    <w:p w14:paraId="32BBA8AA" w14:textId="319218D7" w:rsidR="00444492" w:rsidRDefault="00444492" w:rsidP="008D752B">
      <w:pPr>
        <w:spacing w:after="0"/>
      </w:pPr>
      <w:r>
        <w:t>Class 1 are light yellow, Class 2 are kind of salmon, and the Class 3 are reddish.</w:t>
      </w:r>
    </w:p>
    <w:p w14:paraId="614842AE" w14:textId="49F23D2B" w:rsidR="00444492" w:rsidRDefault="00444492" w:rsidP="004E7E75">
      <w:pPr>
        <w:jc w:val="center"/>
      </w:pPr>
      <w:r>
        <w:rPr>
          <w:noProof/>
        </w:rPr>
        <w:drawing>
          <wp:inline distT="0" distB="0" distL="0" distR="0" wp14:anchorId="603CB346" wp14:editId="1C414E13">
            <wp:extent cx="45720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7C1" w14:textId="093A78C4" w:rsidR="008D752B" w:rsidRDefault="008D752B" w:rsidP="008D752B">
      <w:pPr>
        <w:spacing w:after="0"/>
      </w:pPr>
      <w:r>
        <w:t>The pale blue transparent cells are Lakes modeled with the River package with proscribed heads.</w:t>
      </w:r>
    </w:p>
    <w:p w14:paraId="2337B9F7" w14:textId="0F5304B8" w:rsidR="008D752B" w:rsidRDefault="008D752B" w:rsidP="008D752B">
      <w:pPr>
        <w:spacing w:after="0"/>
      </w:pPr>
      <w:proofErr w:type="gramStart"/>
      <w:r>
        <w:t>So</w:t>
      </w:r>
      <w:proofErr w:type="gramEnd"/>
      <w:r>
        <w:t xml:space="preserve"> Class 1 wetland (John’s Lake) will not show impacts pro or con.  The cells completely cover even wetland edges so wetland margin effects can be captured.</w:t>
      </w:r>
    </w:p>
    <w:p w14:paraId="7EE8D225" w14:textId="24AA8FAF" w:rsidR="00C25C76" w:rsidRDefault="00C25C76" w:rsidP="004E7E75">
      <w:pPr>
        <w:spacing w:after="0"/>
        <w:jc w:val="center"/>
      </w:pPr>
      <w:r>
        <w:rPr>
          <w:noProof/>
        </w:rPr>
        <w:drawing>
          <wp:inline distT="0" distB="0" distL="0" distR="0" wp14:anchorId="3E56F0FC" wp14:editId="2867C72B">
            <wp:extent cx="4878218" cy="378156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1851" cy="37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8FAA" w14:textId="20073815" w:rsidR="00444492" w:rsidRDefault="008D752B" w:rsidP="004E7E75">
      <w:pPr>
        <w:jc w:val="center"/>
      </w:pPr>
      <w:r>
        <w:lastRenderedPageBreak/>
        <w:t xml:space="preserve">The cyan outlines are High K lake cells, which will </w:t>
      </w:r>
      <w:proofErr w:type="gramStart"/>
      <w:r>
        <w:t>have an effect on</w:t>
      </w:r>
      <w:proofErr w:type="gramEnd"/>
      <w:r>
        <w:t xml:space="preserve"> open water area calculations</w:t>
      </w:r>
      <w:r w:rsidR="00C25C76" w:rsidRPr="00C25C76">
        <w:rPr>
          <w:noProof/>
        </w:rPr>
        <w:drawing>
          <wp:inline distT="0" distB="0" distL="0" distR="0" wp14:anchorId="1272AFA0" wp14:editId="4FFF46FC">
            <wp:extent cx="4878070" cy="31070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3476" cy="31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6C00" w14:textId="7D7E7CB8" w:rsidR="004E7E75" w:rsidRDefault="00C25C76" w:rsidP="00C25C76">
      <w:r>
        <w:t>We could subtract the intersected cells in Lake Avalon from the Class 1’s however the rest of the area is also largely open water, which isn’t otherwise identified as a class3 wetlan</w:t>
      </w:r>
      <w:r w:rsidR="004E7E75">
        <w:t>d</w:t>
      </w:r>
    </w:p>
    <w:p w14:paraId="7C8A9125" w14:textId="24AFED34" w:rsidR="00E454DA" w:rsidRDefault="00E454DA" w:rsidP="00C25C76">
      <w:r>
        <w:rPr>
          <w:noProof/>
        </w:rPr>
        <w:drawing>
          <wp:anchor distT="0" distB="0" distL="114300" distR="114300" simplePos="0" relativeHeight="251658240" behindDoc="0" locked="0" layoutInCell="1" allowOverlap="1" wp14:anchorId="044D845C" wp14:editId="41DC0EB6">
            <wp:simplePos x="0" y="0"/>
            <wp:positionH relativeFrom="column">
              <wp:posOffset>0</wp:posOffset>
            </wp:positionH>
            <wp:positionV relativeFrom="paragraph">
              <wp:posOffset>-1237</wp:posOffset>
            </wp:positionV>
            <wp:extent cx="3316116" cy="3777916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116" cy="3777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My original thought was many of the wetlands would look like these.  Showing wetland cells with areas covering as well as surrounding the lakes.  These cyan cells show class 2 wetland where their acres identify the entire cell. But adding the River cells to the map shows most of the class 2 cells will have controlled heads.</w:t>
      </w:r>
    </w:p>
    <w:p w14:paraId="69FB8666" w14:textId="77777777" w:rsidR="00E454DA" w:rsidRDefault="00E454DA" w:rsidP="00C25C76"/>
    <w:p w14:paraId="047BCBC1" w14:textId="492F9E82" w:rsidR="00E454DA" w:rsidRDefault="00E454DA">
      <w:r w:rsidRPr="00E454DA">
        <w:drawing>
          <wp:inline distT="0" distB="0" distL="0" distR="0" wp14:anchorId="42E0AEED" wp14:editId="65FC7ED1">
            <wp:extent cx="2478505" cy="3427068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2596" cy="344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bookmarkStart w:id="0" w:name="_GoBack"/>
      <w:bookmarkEnd w:id="0"/>
    </w:p>
    <w:p w14:paraId="233B63FD" w14:textId="715FD503" w:rsidR="004E7E75" w:rsidRDefault="004E7E75" w:rsidP="00C25C76">
      <w:r>
        <w:lastRenderedPageBreak/>
        <w:t xml:space="preserve">Most but not </w:t>
      </w:r>
      <w:proofErr w:type="gramStart"/>
      <w:r>
        <w:t>all of</w:t>
      </w:r>
      <w:proofErr w:type="gramEnd"/>
      <w:r>
        <w:t xml:space="preserve"> the High K lakes fall in SWFWMD</w:t>
      </w:r>
      <w:r w:rsidRPr="004E7E75">
        <w:t xml:space="preserve"> </w:t>
      </w:r>
    </w:p>
    <w:p w14:paraId="164CDFC2" w14:textId="165703D9" w:rsidR="00C25C76" w:rsidRDefault="004E7E75" w:rsidP="004E7E75">
      <w:pPr>
        <w:jc w:val="center"/>
      </w:pPr>
      <w:r w:rsidRPr="004E7E75">
        <w:rPr>
          <w:noProof/>
        </w:rPr>
        <w:drawing>
          <wp:inline distT="0" distB="0" distL="0" distR="0" wp14:anchorId="451B7498" wp14:editId="1C00674F">
            <wp:extent cx="3291851" cy="4319337"/>
            <wp:effectExtent l="0" t="0" r="381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965" cy="433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C76">
        <w:t>d</w:t>
      </w:r>
    </w:p>
    <w:p w14:paraId="7F024CE5" w14:textId="1B659C7F" w:rsidR="00C25C76" w:rsidRDefault="00C25C76">
      <w:r>
        <w:rPr>
          <w:noProof/>
        </w:rPr>
        <w:lastRenderedPageBreak/>
        <w:drawing>
          <wp:inline distT="0" distB="0" distL="0" distR="0" wp14:anchorId="051A0A86" wp14:editId="6A54E9E6">
            <wp:extent cx="6858000" cy="60731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FCFB" w14:textId="10AC9577" w:rsidR="00C25C76" w:rsidRDefault="00C25C76">
      <w:r>
        <w:t xml:space="preserve">The purple areas show where the model cells are </w:t>
      </w:r>
      <w:r w:rsidR="004E7E75">
        <w:t>River cells with controlled elevations.  The cyan areas show quite a bit of area that are class 3 which does show open water from the aerials, although a large portion is being modeled as if it is open water, which makes it quicker for water to go up and down than in real life.</w:t>
      </w:r>
    </w:p>
    <w:p w14:paraId="6B84E8EC" w14:textId="5688085B" w:rsidR="00C25C76" w:rsidRDefault="00C25C76"/>
    <w:p w14:paraId="61169B79" w14:textId="3BB56FEA" w:rsidR="00C25C76" w:rsidRDefault="00C25C76"/>
    <w:sectPr w:rsidR="00C25C76" w:rsidSect="008D752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492"/>
    <w:rsid w:val="00444492"/>
    <w:rsid w:val="004E7E75"/>
    <w:rsid w:val="008D752B"/>
    <w:rsid w:val="00C25C76"/>
    <w:rsid w:val="00E45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B4ADE"/>
  <w15:chartTrackingRefBased/>
  <w15:docId w15:val="{1DC46981-5421-43A4-9DFD-437EC2BAA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Rodberg, Kevin</dc:creator>
  <cp:keywords/>
  <dc:description/>
  <cp:lastModifiedBy>Rodberg, Kevin</cp:lastModifiedBy>
  <cp:revision>2</cp:revision>
  <dcterms:created xsi:type="dcterms:W3CDTF">2019-02-14T17:35:00Z</dcterms:created>
  <dcterms:modified xsi:type="dcterms:W3CDTF">2019-02-14T18:31:00Z</dcterms:modified>
</cp:coreProperties>
</file>